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EB34" w14:textId="69361C92" w:rsidR="005E6572" w:rsidRDefault="005E6572" w:rsidP="005E6572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>Madrid</w:t>
      </w:r>
      <w:r w:rsidR="005166F2">
        <w:rPr>
          <w:rFonts w:ascii="Century Gothic" w:eastAsia="Century Gothic" w:hAnsi="Century Gothic" w:cs="Century Gothic"/>
          <w:u w:val="single"/>
        </w:rPr>
        <w:t xml:space="preserve">, </w:t>
      </w:r>
      <w:r w:rsidR="00044523">
        <w:rPr>
          <w:rFonts w:ascii="Century Gothic" w:eastAsia="Century Gothic" w:hAnsi="Century Gothic" w:cs="Century Gothic"/>
          <w:u w:val="single"/>
        </w:rPr>
        <w:t>2</w:t>
      </w:r>
      <w:r w:rsidR="00827139">
        <w:rPr>
          <w:rFonts w:ascii="Century Gothic" w:eastAsia="Century Gothic" w:hAnsi="Century Gothic" w:cs="Century Gothic"/>
          <w:u w:val="single"/>
        </w:rPr>
        <w:t>8</w:t>
      </w:r>
      <w:r w:rsidR="00564765">
        <w:rPr>
          <w:rFonts w:ascii="Century Gothic" w:eastAsia="Century Gothic" w:hAnsi="Century Gothic" w:cs="Century Gothic"/>
          <w:u w:val="single"/>
        </w:rPr>
        <w:t xml:space="preserve"> de noviembre</w:t>
      </w:r>
      <w:r w:rsidR="00FB0157">
        <w:rPr>
          <w:rFonts w:ascii="Century Gothic" w:eastAsia="Century Gothic" w:hAnsi="Century Gothic" w:cs="Century Gothic"/>
          <w:u w:val="single"/>
        </w:rPr>
        <w:t xml:space="preserve"> de 2025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6F05F8DD" w14:textId="33F641CB" w:rsidR="005E6572" w:rsidRDefault="005E6572" w:rsidP="005E6572">
      <w:pPr>
        <w:ind w:left="0" w:hanging="2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>
        <w:rPr>
          <w:rFonts w:ascii="Century Gothic" w:hAnsi="Century Gothic"/>
          <w:b/>
          <w:color w:val="005E85"/>
          <w:sz w:val="28"/>
          <w:szCs w:val="28"/>
        </w:rPr>
        <w:t>“Entrena Empleo</w:t>
      </w:r>
      <w:r w:rsidR="00787728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5E85"/>
          <w:sz w:val="28"/>
          <w:szCs w:val="28"/>
        </w:rPr>
        <w:t>Mujeres Madrid</w:t>
      </w:r>
      <w:r w:rsidR="00FB0157">
        <w:rPr>
          <w:rFonts w:ascii="Century Gothic" w:hAnsi="Century Gothic"/>
          <w:b/>
          <w:color w:val="005E85"/>
          <w:sz w:val="28"/>
          <w:szCs w:val="28"/>
        </w:rPr>
        <w:t xml:space="preserve">” </w:t>
      </w:r>
      <w:r w:rsidR="00044523">
        <w:rPr>
          <w:rFonts w:ascii="Century Gothic" w:hAnsi="Century Gothic"/>
          <w:b/>
          <w:color w:val="005E85"/>
          <w:sz w:val="28"/>
          <w:szCs w:val="28"/>
        </w:rPr>
        <w:t>ha reunido a participantes y empresas que han logrado su inserción</w:t>
      </w:r>
      <w:r w:rsidR="000D662E">
        <w:rPr>
          <w:rFonts w:ascii="Century Gothic" w:hAnsi="Century Gothic"/>
          <w:b/>
          <w:color w:val="005E85"/>
          <w:sz w:val="28"/>
          <w:szCs w:val="28"/>
        </w:rPr>
        <w:t xml:space="preserve"> laboral</w:t>
      </w:r>
    </w:p>
    <w:p w14:paraId="629C8048" w14:textId="6AA307ED" w:rsidR="000D662E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Times New Roman" w:hAnsi="Century Gothic" w:cs="Arial"/>
          <w:b/>
          <w:kern w:val="2"/>
        </w:rPr>
        <w:br/>
      </w:r>
      <w:r w:rsidR="000D662E">
        <w:rPr>
          <w:rFonts w:ascii="Century Gothic" w:eastAsia="Century Gothic" w:hAnsi="Century Gothic" w:cs="Century Gothic"/>
          <w:b/>
        </w:rPr>
        <w:t>Más de 250 mujeres en desempleo</w:t>
      </w:r>
      <w:r w:rsidR="004E5351">
        <w:rPr>
          <w:rFonts w:ascii="Century Gothic" w:eastAsia="Century Gothic" w:hAnsi="Century Gothic" w:cs="Century Gothic"/>
          <w:b/>
        </w:rPr>
        <w:t xml:space="preserve"> </w:t>
      </w:r>
      <w:r w:rsidR="000D662E">
        <w:rPr>
          <w:rFonts w:ascii="Century Gothic" w:eastAsia="Century Gothic" w:hAnsi="Century Gothic" w:cs="Century Gothic"/>
          <w:b/>
        </w:rPr>
        <w:t>han participado</w:t>
      </w:r>
      <w:r w:rsidR="004E5351">
        <w:rPr>
          <w:rFonts w:ascii="Century Gothic" w:eastAsia="Century Gothic" w:hAnsi="Century Gothic" w:cs="Century Gothic"/>
          <w:b/>
        </w:rPr>
        <w:t xml:space="preserve"> hasta la actualidad</w:t>
      </w:r>
      <w:r w:rsidR="000D662E">
        <w:rPr>
          <w:rFonts w:ascii="Century Gothic" w:eastAsia="Century Gothic" w:hAnsi="Century Gothic" w:cs="Century Gothic"/>
          <w:b/>
        </w:rPr>
        <w:t xml:space="preserve"> en esta </w:t>
      </w:r>
      <w:r>
        <w:rPr>
          <w:rFonts w:ascii="Century Gothic" w:eastAsia="Century Gothic" w:hAnsi="Century Gothic" w:cs="Century Gothic"/>
          <w:b/>
        </w:rPr>
        <w:t xml:space="preserve">iniciativa </w:t>
      </w:r>
      <w:r w:rsidRPr="00E1721D">
        <w:rPr>
          <w:rFonts w:ascii="Century Gothic" w:eastAsia="Century Gothic" w:hAnsi="Century Gothic" w:cs="Century Gothic"/>
          <w:b/>
        </w:rPr>
        <w:t>gratuit</w:t>
      </w:r>
      <w:r>
        <w:rPr>
          <w:rFonts w:ascii="Century Gothic" w:eastAsia="Century Gothic" w:hAnsi="Century Gothic" w:cs="Century Gothic"/>
          <w:b/>
        </w:rPr>
        <w:t>a</w:t>
      </w:r>
      <w:r w:rsidRPr="00E1721D">
        <w:rPr>
          <w:rFonts w:ascii="Century Gothic" w:eastAsia="Century Gothic" w:hAnsi="Century Gothic" w:cs="Century Gothic"/>
          <w:b/>
        </w:rPr>
        <w:t xml:space="preserve"> de orientación laboral</w:t>
      </w:r>
      <w:r w:rsidR="004E5351">
        <w:rPr>
          <w:rFonts w:ascii="Century Gothic" w:eastAsia="Century Gothic" w:hAnsi="Century Gothic" w:cs="Century Gothic"/>
          <w:b/>
        </w:rPr>
        <w:t xml:space="preserve"> y, de ellas, </w:t>
      </w:r>
      <w:r w:rsidR="00A836BC">
        <w:rPr>
          <w:rFonts w:ascii="Century Gothic" w:eastAsia="Century Gothic" w:hAnsi="Century Gothic" w:cs="Century Gothic"/>
          <w:b/>
        </w:rPr>
        <w:t>cerca del 50% ya ha</w:t>
      </w:r>
      <w:r w:rsidR="000D662E">
        <w:rPr>
          <w:rFonts w:ascii="Century Gothic" w:eastAsia="Century Gothic" w:hAnsi="Century Gothic" w:cs="Century Gothic"/>
          <w:b/>
        </w:rPr>
        <w:t xml:space="preserve"> logrado su inserción. Así se ha presentado hoy en un evento presencial en Madrid</w:t>
      </w:r>
    </w:p>
    <w:p w14:paraId="703B72B0" w14:textId="77777777" w:rsidR="000D662E" w:rsidRDefault="000D662E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5329215B" w14:textId="398D5D18" w:rsidR="005E6572" w:rsidRDefault="000D662E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Durante la jornada se</w:t>
      </w:r>
      <w:r w:rsidR="009F2158">
        <w:rPr>
          <w:rFonts w:ascii="Century Gothic" w:eastAsia="Century Gothic" w:hAnsi="Century Gothic" w:cs="Century Gothic"/>
          <w:b/>
        </w:rPr>
        <w:t xml:space="preserve"> </w:t>
      </w:r>
      <w:r w:rsidR="00044523">
        <w:rPr>
          <w:rFonts w:ascii="Century Gothic" w:eastAsia="Century Gothic" w:hAnsi="Century Gothic" w:cs="Century Gothic"/>
          <w:b/>
        </w:rPr>
        <w:t xml:space="preserve">ha presentado la experiencia de un grupo de participantes y </w:t>
      </w:r>
      <w:r>
        <w:rPr>
          <w:rFonts w:ascii="Century Gothic" w:eastAsia="Century Gothic" w:hAnsi="Century Gothic" w:cs="Century Gothic"/>
          <w:b/>
        </w:rPr>
        <w:t xml:space="preserve">se </w:t>
      </w:r>
      <w:r w:rsidR="00044523">
        <w:rPr>
          <w:rFonts w:ascii="Century Gothic" w:eastAsia="Century Gothic" w:hAnsi="Century Gothic" w:cs="Century Gothic"/>
          <w:b/>
        </w:rPr>
        <w:t>ha hecho entrega de distinciones especiales a empresas colaboradoras del programa que han favorecido la inserción laboral</w:t>
      </w:r>
    </w:p>
    <w:p w14:paraId="2B4E54D3" w14:textId="77777777" w:rsidR="00044523" w:rsidRDefault="00044523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362F9023" w14:textId="12ADD740" w:rsidR="00044523" w:rsidRPr="00044523" w:rsidRDefault="00044523" w:rsidP="00044523">
      <w:pPr>
        <w:spacing w:after="0"/>
        <w:ind w:leftChars="0" w:left="0" w:firstLineChars="0" w:firstLine="0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El vídeo del evento ya puede visualizarse a través del siguiente enlace de YouTube: </w:t>
      </w:r>
      <w:hyperlink r:id="rId10" w:tooltip="Dirección URL original: https://youtube.com/live/hJDw_ptyQqE. Haga clic o pulse si confía en este vínculo." w:history="1">
        <w:r w:rsidRPr="00044523">
          <w:rPr>
            <w:rStyle w:val="Hipervnculo"/>
            <w:rFonts w:ascii="Century Gothic" w:eastAsia="Century Gothic" w:hAnsi="Century Gothic" w:cs="Century Gothic"/>
            <w:b/>
            <w:bCs/>
          </w:rPr>
          <w:t>https://youtube.com/live/hJDw_ptyQqE</w:t>
        </w:r>
      </w:hyperlink>
    </w:p>
    <w:p w14:paraId="10C42BAE" w14:textId="59B956B8" w:rsidR="00044523" w:rsidRPr="00E1721D" w:rsidRDefault="00044523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6BF18FA0" w14:textId="77777777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4FED586C" w14:textId="31C93C2A" w:rsidR="00044523" w:rsidRDefault="00A97413" w:rsidP="00A97413">
      <w:pPr>
        <w:ind w:left="-2" w:firstLineChars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sede de Madrid del Área de Empleo e Inclusión Social de Fundación Santa María la Real ha acogido este jueves el evento presencial organizado por “Entrena Empleo Mujeres Madrid”, la </w:t>
      </w:r>
      <w:r w:rsidR="003A032C">
        <w:rPr>
          <w:rFonts w:ascii="Century Gothic" w:hAnsi="Century Gothic"/>
        </w:rPr>
        <w:t>iniciativa gratuita que</w:t>
      </w:r>
      <w:r w:rsidR="005E6572" w:rsidRPr="16634CF9">
        <w:rPr>
          <w:rFonts w:ascii="Century Gothic" w:hAnsi="Century Gothic"/>
        </w:rPr>
        <w:t xml:space="preserve"> ofrece orientación laboral a mujeres en desempleo </w:t>
      </w:r>
      <w:r w:rsidR="003A032C">
        <w:rPr>
          <w:rFonts w:ascii="Century Gothic" w:hAnsi="Century Gothic"/>
        </w:rPr>
        <w:t>de</w:t>
      </w:r>
      <w:r w:rsidR="005E6572" w:rsidRPr="16634CF9">
        <w:rPr>
          <w:rFonts w:ascii="Century Gothic" w:hAnsi="Century Gothic"/>
        </w:rPr>
        <w:t xml:space="preserve"> Madrid, reactivando su búsqueda de empleo </w:t>
      </w:r>
      <w:r w:rsidR="08366C6B" w:rsidRPr="16634CF9">
        <w:rPr>
          <w:rFonts w:ascii="Century Gothic" w:hAnsi="Century Gothic"/>
        </w:rPr>
        <w:t>para que encuentren empleo en s</w:t>
      </w:r>
      <w:r w:rsidR="003A032C">
        <w:rPr>
          <w:rFonts w:ascii="Century Gothic" w:hAnsi="Century Gothic"/>
        </w:rPr>
        <w:t>o</w:t>
      </w:r>
      <w:r w:rsidR="08366C6B" w:rsidRPr="16634CF9">
        <w:rPr>
          <w:rFonts w:ascii="Century Gothic" w:hAnsi="Century Gothic"/>
        </w:rPr>
        <w:t>lo o</w:t>
      </w:r>
      <w:r w:rsidR="00BD1394">
        <w:rPr>
          <w:rFonts w:ascii="Century Gothic" w:hAnsi="Century Gothic"/>
        </w:rPr>
        <w:t>nce</w:t>
      </w:r>
      <w:r w:rsidR="005E6572" w:rsidRPr="16634CF9">
        <w:rPr>
          <w:rFonts w:ascii="Century Gothic" w:hAnsi="Century Gothic"/>
        </w:rPr>
        <w:t xml:space="preserve"> semanas</w:t>
      </w:r>
      <w:r w:rsidR="00416025">
        <w:rPr>
          <w:rFonts w:ascii="Century Gothic" w:hAnsi="Century Gothic"/>
        </w:rPr>
        <w:t>, como ya están consiguiendo</w:t>
      </w:r>
      <w:r w:rsidR="005E6572" w:rsidRPr="16634CF9">
        <w:rPr>
          <w:rFonts w:ascii="Century Gothic" w:hAnsi="Century Gothic"/>
        </w:rPr>
        <w:t>.</w:t>
      </w:r>
      <w:r w:rsidR="00564765">
        <w:rPr>
          <w:rFonts w:ascii="Century Gothic" w:hAnsi="Century Gothic"/>
        </w:rPr>
        <w:t xml:space="preserve"> </w:t>
      </w:r>
      <w:r w:rsidR="007C691D">
        <w:rPr>
          <w:rFonts w:ascii="Century Gothic" w:hAnsi="Century Gothic"/>
        </w:rPr>
        <w:t xml:space="preserve">Así lo han destacado la responsable de Desarrollo Territorial del Área de Empleo e Inclusión Social de Fundación Santa María la Real, Sonia González, y el </w:t>
      </w:r>
      <w:r w:rsidR="007C691D" w:rsidRPr="007C691D">
        <w:rPr>
          <w:rFonts w:ascii="Century Gothic" w:hAnsi="Century Gothic"/>
        </w:rPr>
        <w:t xml:space="preserve">Gerente de la Agencia para el Empleo del Ayuntamiento de Madrid, </w:t>
      </w:r>
      <w:r w:rsidR="00416025">
        <w:rPr>
          <w:rFonts w:ascii="Century Gothic" w:hAnsi="Century Gothic"/>
        </w:rPr>
        <w:t>José</w:t>
      </w:r>
      <w:r w:rsidR="007C691D" w:rsidRPr="007C691D">
        <w:rPr>
          <w:rFonts w:ascii="Century Gothic" w:hAnsi="Century Gothic"/>
        </w:rPr>
        <w:t xml:space="preserve"> Aniorte</w:t>
      </w:r>
      <w:r w:rsidR="007C691D">
        <w:rPr>
          <w:rFonts w:ascii="Century Gothic" w:hAnsi="Century Gothic"/>
        </w:rPr>
        <w:t>.</w:t>
      </w:r>
    </w:p>
    <w:p w14:paraId="0A1F0AFA" w14:textId="2C8F0FB7" w:rsidR="005E6572" w:rsidRDefault="00A97413" w:rsidP="16634CF9">
      <w:pPr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Durante el evento</w:t>
      </w:r>
      <w:r w:rsidR="003E380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se ha</w:t>
      </w:r>
      <w:r w:rsidR="00044523">
        <w:rPr>
          <w:rFonts w:ascii="Century Gothic" w:hAnsi="Century Gothic"/>
        </w:rPr>
        <w:t xml:space="preserve"> realizado</w:t>
      </w:r>
      <w:r w:rsidR="00564765">
        <w:rPr>
          <w:rFonts w:ascii="Century Gothic" w:hAnsi="Century Gothic"/>
        </w:rPr>
        <w:t xml:space="preserve"> un balance de todas las acciones llevadas a cabo durante el año</w:t>
      </w:r>
      <w:r>
        <w:rPr>
          <w:rFonts w:ascii="Century Gothic" w:hAnsi="Century Gothic"/>
        </w:rPr>
        <w:t xml:space="preserve"> en “Entrena Empleo Mujeres Madrid”, así como las que se desarrollarán hasta julio de 2026, cuando finalice la intervención con los diferentes equipos de mujeres en desempleo participantes</w:t>
      </w:r>
      <w:r w:rsidR="00564765">
        <w:rPr>
          <w:rFonts w:ascii="Century Gothic" w:hAnsi="Century Gothic"/>
        </w:rPr>
        <w:t xml:space="preserve">. </w:t>
      </w:r>
    </w:p>
    <w:p w14:paraId="3CBDBF6C" w14:textId="0E0E10C7" w:rsidR="00C01C42" w:rsidRDefault="00C01C42" w:rsidP="16634CF9">
      <w:pPr>
        <w:ind w:left="0" w:hanging="2"/>
        <w:jc w:val="both"/>
        <w:rPr>
          <w:rFonts w:ascii="Century Gothic" w:hAnsi="Century Gothic"/>
        </w:rPr>
      </w:pPr>
      <w:r w:rsidRPr="00C01C42">
        <w:rPr>
          <w:rFonts w:ascii="Century Gothic" w:hAnsi="Century Gothic"/>
        </w:rPr>
        <w:t>“Entrena Empleo Mujeres Madrid” es un proyecto impulsado por el Área de Empleo e Inclusión Social de la Fundación Santa María la Real y financiado por el Ayuntamiento de Madrid, a través de su Agencia para el Empleo.</w:t>
      </w:r>
    </w:p>
    <w:p w14:paraId="5C84EC85" w14:textId="3D9F4B12" w:rsidR="001C5680" w:rsidRDefault="001C5680" w:rsidP="16634CF9">
      <w:pPr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gerente de la Agencia para el Empleo del Ayuntamiento de Madrid, José Aniorte, destacó que la empleabilidad femenina es uno de los grandes retos de las políticas de empleo actuales y concretamente la inserción </w:t>
      </w:r>
      <w:r w:rsidR="00D33C52">
        <w:rPr>
          <w:rFonts w:ascii="Century Gothic" w:hAnsi="Century Gothic"/>
        </w:rPr>
        <w:t xml:space="preserve">sociolaboral </w:t>
      </w:r>
      <w:r>
        <w:rPr>
          <w:rFonts w:ascii="Century Gothic" w:hAnsi="Century Gothic"/>
        </w:rPr>
        <w:t xml:space="preserve">de los perfiles de mujeres que, por cuestiones de conciliación, han realizado un parón en el mercado laboral. </w:t>
      </w:r>
      <w:r w:rsidR="00D33C52">
        <w:rPr>
          <w:rFonts w:ascii="Century Gothic" w:hAnsi="Century Gothic"/>
        </w:rPr>
        <w:t>Valoró</w:t>
      </w:r>
      <w:r>
        <w:rPr>
          <w:rFonts w:ascii="Century Gothic" w:hAnsi="Century Gothic"/>
        </w:rPr>
        <w:t xml:space="preserve"> los grandes resultados </w:t>
      </w:r>
      <w:r w:rsidR="00D33C52">
        <w:rPr>
          <w:rFonts w:ascii="Century Gothic" w:hAnsi="Century Gothic"/>
        </w:rPr>
        <w:t xml:space="preserve">del programa </w:t>
      </w:r>
      <w:r>
        <w:rPr>
          <w:rFonts w:ascii="Century Gothic" w:hAnsi="Century Gothic"/>
        </w:rPr>
        <w:t xml:space="preserve">hasta </w:t>
      </w:r>
      <w:r>
        <w:rPr>
          <w:rFonts w:ascii="Century Gothic" w:hAnsi="Century Gothic"/>
        </w:rPr>
        <w:lastRenderedPageBreak/>
        <w:t xml:space="preserve">ahora, </w:t>
      </w:r>
      <w:r w:rsidR="00D33C52">
        <w:rPr>
          <w:rFonts w:ascii="Century Gothic" w:hAnsi="Century Gothic"/>
        </w:rPr>
        <w:t>tras cifras de éxito de</w:t>
      </w:r>
      <w:r>
        <w:rPr>
          <w:rFonts w:ascii="Century Gothic" w:hAnsi="Century Gothic"/>
        </w:rPr>
        <w:t xml:space="preserve"> inserción, y</w:t>
      </w:r>
      <w:r w:rsidR="00D33C52">
        <w:rPr>
          <w:rFonts w:ascii="Century Gothic" w:hAnsi="Century Gothic"/>
        </w:rPr>
        <w:t xml:space="preserve"> resaltó</w:t>
      </w:r>
      <w:r w:rsidR="00273CD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el seguimiento posterior que se realiza a las participantes</w:t>
      </w:r>
      <w:r w:rsidR="00D33C52">
        <w:rPr>
          <w:rFonts w:ascii="Century Gothic" w:hAnsi="Century Gothic"/>
        </w:rPr>
        <w:t>, como parte</w:t>
      </w:r>
      <w:r>
        <w:rPr>
          <w:rFonts w:ascii="Century Gothic" w:hAnsi="Century Gothic"/>
        </w:rPr>
        <w:t xml:space="preserve"> fundamental </w:t>
      </w:r>
      <w:r w:rsidR="00D33C52">
        <w:rPr>
          <w:rFonts w:ascii="Century Gothic" w:hAnsi="Century Gothic"/>
        </w:rPr>
        <w:t xml:space="preserve">también </w:t>
      </w:r>
      <w:r>
        <w:rPr>
          <w:rFonts w:ascii="Century Gothic" w:hAnsi="Century Gothic"/>
        </w:rPr>
        <w:t>del programa.</w:t>
      </w:r>
    </w:p>
    <w:p w14:paraId="35E60837" w14:textId="7EBE448A" w:rsidR="00416025" w:rsidRDefault="0074112C" w:rsidP="16634CF9">
      <w:pPr>
        <w:ind w:left="0" w:hanging="2"/>
        <w:jc w:val="both"/>
        <w:rPr>
          <w:rFonts w:ascii="Century Gothic" w:hAnsi="Century Gothic"/>
        </w:rPr>
      </w:pPr>
      <w:r w:rsidRPr="0074112C">
        <w:rPr>
          <w:rFonts w:ascii="Century Gothic" w:hAnsi="Century Gothic"/>
          <w:i/>
          <w:iCs/>
        </w:rPr>
        <w:t>“A través de este programa se demuestra que, con el acompañamiento adecuado y herramientas innovadoras y adaptadas a las necesidades de las mujeres participantes, es posible reactivar su búsqueda de empleo y generar nuevas oportunidades para su futuro laboral. Más de 120 mujeres ya han logrado su inserción laboral y seguiremos sumando esfuerzos junto a la Agencia para el Empleo del Ayuntamiento de Madrid y a empresas y entidades para que muchas más lo consigan”</w:t>
      </w:r>
      <w:r>
        <w:rPr>
          <w:rFonts w:ascii="Century Gothic" w:hAnsi="Century Gothic"/>
        </w:rPr>
        <w:t>, ha explicado Sonia González, de Fundación Santa María la Real.</w:t>
      </w:r>
    </w:p>
    <w:p w14:paraId="71710464" w14:textId="2E8CF4A7" w:rsidR="0074112C" w:rsidRDefault="0074112C" w:rsidP="005E6572">
      <w:pPr>
        <w:ind w:left="0" w:hanging="2"/>
        <w:jc w:val="both"/>
        <w:rPr>
          <w:rFonts w:ascii="Century Gothic" w:hAnsi="Century Gothic"/>
          <w:b/>
          <w:bCs/>
          <w:color w:val="008FBE"/>
        </w:rPr>
      </w:pPr>
      <w:r>
        <w:rPr>
          <w:rFonts w:ascii="Century Gothic" w:hAnsi="Century Gothic"/>
          <w:b/>
          <w:bCs/>
          <w:color w:val="008FBE"/>
        </w:rPr>
        <w:t>La voz de las protagonistas</w:t>
      </w:r>
    </w:p>
    <w:p w14:paraId="181951F4" w14:textId="2204C997" w:rsidR="0074112C" w:rsidRDefault="0074112C" w:rsidP="005E6572">
      <w:pPr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 presentaron los primeros resultados del proyecto y se puso voz a un grupo de mujeres participantes, que narraron su experiencia de éxito en el programa y cómo ha les ha abierto nuevas oportunidades laborales y ha puesto en valor sus habilidades, especialmente aquellas adquiridas tras los cuidados.</w:t>
      </w:r>
    </w:p>
    <w:p w14:paraId="52FE8F75" w14:textId="69A6406C" w:rsidR="0074112C" w:rsidRPr="0074112C" w:rsidRDefault="0074112C" w:rsidP="0074112C">
      <w:pPr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Otro de los momentos destacados del evento fue la entrega de distinciones a cuatro organizaciones colaboradoras del programa, y que han logrado impulsar la inserción laboral de las mujeres participantes. En concreto, se distinguió a Fundación Adecco, Grupo Clece, Ilunion y Atienza.</w:t>
      </w:r>
    </w:p>
    <w:p w14:paraId="091A186B" w14:textId="17C267EB" w:rsidR="00044523" w:rsidRDefault="00044523" w:rsidP="005E6572">
      <w:pPr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/>
          <w:bCs/>
          <w:color w:val="008FBE"/>
        </w:rPr>
        <w:t>Vídeo del evento</w:t>
      </w:r>
    </w:p>
    <w:p w14:paraId="07D880D4" w14:textId="770B9C3C" w:rsidR="00044523" w:rsidRDefault="0074112C" w:rsidP="005E6572">
      <w:pPr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El vídeo de este evento ya está disponible para visualizarse a</w:t>
      </w:r>
      <w:r w:rsidR="00044523" w:rsidRPr="00044523">
        <w:rPr>
          <w:rFonts w:ascii="Century Gothic" w:hAnsi="Century Gothic"/>
          <w:bCs/>
        </w:rPr>
        <w:t xml:space="preserve"> través del siguiente enlace de YouTube: </w:t>
      </w:r>
      <w:hyperlink r:id="rId11" w:history="1">
        <w:r w:rsidR="00044523" w:rsidRPr="00365B94">
          <w:rPr>
            <w:rStyle w:val="Hipervnculo"/>
            <w:rFonts w:ascii="Century Gothic" w:hAnsi="Century Gothic"/>
            <w:bCs/>
          </w:rPr>
          <w:t>https://youtube.com/live/hJDw_ptyQqE</w:t>
        </w:r>
      </w:hyperlink>
      <w:r w:rsidR="00044523">
        <w:rPr>
          <w:rFonts w:ascii="Century Gothic" w:hAnsi="Century Gothic"/>
          <w:bCs/>
        </w:rPr>
        <w:t xml:space="preserve"> </w:t>
      </w:r>
    </w:p>
    <w:p w14:paraId="1F64E1E9" w14:textId="77777777" w:rsidR="00B95A17" w:rsidRDefault="00B95A17" w:rsidP="006D33A5">
      <w:pPr>
        <w:ind w:left="0" w:hanging="2"/>
        <w:jc w:val="both"/>
        <w:rPr>
          <w:rFonts w:ascii="Century Gothic" w:hAnsi="Century Gothic"/>
          <w:b/>
          <w:bCs/>
          <w:color w:val="008FBE"/>
        </w:rPr>
      </w:pPr>
      <w:r w:rsidRPr="00B95A17">
        <w:rPr>
          <w:rFonts w:ascii="Century Gothic" w:hAnsi="Century Gothic"/>
          <w:b/>
          <w:bCs/>
          <w:color w:val="008FBE"/>
        </w:rPr>
        <w:t>El programa y actividades</w:t>
      </w:r>
    </w:p>
    <w:p w14:paraId="70E5C137" w14:textId="1E2C8D2F" w:rsidR="006C1394" w:rsidRDefault="006C1394" w:rsidP="00B95A17">
      <w:pPr>
        <w:ind w:leftChars="0" w:left="0" w:firstLineChars="0" w:firstLine="0"/>
        <w:jc w:val="both"/>
        <w:rPr>
          <w:rFonts w:ascii="Century Gothic" w:hAnsi="Century Gothic"/>
          <w:bCs/>
        </w:rPr>
      </w:pPr>
      <w:r w:rsidRPr="006C1394">
        <w:rPr>
          <w:rFonts w:ascii="Century Gothic" w:hAnsi="Century Gothic"/>
          <w:bCs/>
        </w:rPr>
        <w:t>El programa “Entrena Empleo Mujeres Madrid” se realizará hasta julio de 2026, en diferentes ediciones, y con un formato que se ajusta a las necesidades y disponibilidad de las participantes.</w:t>
      </w:r>
    </w:p>
    <w:p w14:paraId="7833D5EC" w14:textId="30C852B1" w:rsidR="005E6572" w:rsidRDefault="004E5351" w:rsidP="004E5351">
      <w:pPr>
        <w:ind w:leftChars="0" w:left="0" w:firstLineChars="0" w:firstLine="0"/>
        <w:jc w:val="both"/>
        <w:rPr>
          <w:rFonts w:ascii="Century Gothic" w:hAnsi="Century Gothic"/>
          <w:bCs/>
        </w:rPr>
      </w:pPr>
      <w:r w:rsidRPr="004E5351">
        <w:rPr>
          <w:rFonts w:ascii="Century Gothic" w:hAnsi="Century Gothic"/>
          <w:bCs/>
        </w:rPr>
        <w:t>Más de 250 mujeres en desempleo han participado hasta la actualidad en esta iniciativa gratuita de orientación laboral y, de ellas, 123 ya han logrado su inserción</w:t>
      </w:r>
      <w:r w:rsidR="003E380E">
        <w:rPr>
          <w:rFonts w:ascii="Century Gothic" w:hAnsi="Century Gothic"/>
          <w:bCs/>
        </w:rPr>
        <w:t xml:space="preserve">, lo que hace un balance temporal de éxito del programa de </w:t>
      </w:r>
      <w:r w:rsidR="00A836BC">
        <w:rPr>
          <w:rFonts w:ascii="Century Gothic" w:hAnsi="Century Gothic"/>
          <w:bCs/>
        </w:rPr>
        <w:t>cerca del 50</w:t>
      </w:r>
      <w:r w:rsidR="003E380E">
        <w:rPr>
          <w:rFonts w:ascii="Century Gothic" w:hAnsi="Century Gothic"/>
          <w:bCs/>
        </w:rPr>
        <w:t>%</w:t>
      </w:r>
      <w:r w:rsidRPr="004E5351">
        <w:rPr>
          <w:rFonts w:ascii="Century Gothic" w:hAnsi="Century Gothic"/>
          <w:bCs/>
        </w:rPr>
        <w:t xml:space="preserve">. </w:t>
      </w:r>
      <w:r w:rsidR="006C1394">
        <w:rPr>
          <w:rFonts w:ascii="Century Gothic" w:hAnsi="Century Gothic"/>
          <w:bCs/>
        </w:rPr>
        <w:t>En este</w:t>
      </w:r>
      <w:r w:rsidR="006C1394" w:rsidRPr="006C1394">
        <w:rPr>
          <w:rFonts w:ascii="Century Gothic" w:hAnsi="Century Gothic"/>
          <w:bCs/>
        </w:rPr>
        <w:t xml:space="preserve"> programa </w:t>
      </w:r>
      <w:r w:rsidR="006C1394">
        <w:rPr>
          <w:rFonts w:ascii="Century Gothic" w:hAnsi="Century Gothic"/>
          <w:bCs/>
        </w:rPr>
        <w:t>cuentan con</w:t>
      </w:r>
      <w:r w:rsidR="006C1394" w:rsidRPr="006C1394">
        <w:rPr>
          <w:rFonts w:ascii="Century Gothic" w:hAnsi="Century Gothic"/>
          <w:bCs/>
        </w:rPr>
        <w:t xml:space="preserve"> el apoyo de profesionales de la Fundación Santa María la Real, que las acompañarán en todo su proceso de búsqueda de empleo.</w:t>
      </w:r>
    </w:p>
    <w:p w14:paraId="26635C65" w14:textId="77777777" w:rsidR="00572B42" w:rsidRDefault="00572B42" w:rsidP="006C1394">
      <w:pPr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3CF3CE7A" w14:textId="77777777" w:rsidR="00572B42" w:rsidRDefault="00572B42" w:rsidP="006C1394">
      <w:pPr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55FEFC85" w14:textId="77777777" w:rsidR="007A1184" w:rsidRPr="00C817BA" w:rsidRDefault="007A1184" w:rsidP="007A1184">
      <w:pPr>
        <w:ind w:left="0" w:hanging="2"/>
        <w:jc w:val="both"/>
        <w:rPr>
          <w:rFonts w:ascii="Century Gothic" w:hAnsi="Century Gothic" w:cs="Arial"/>
          <w:color w:val="005E85"/>
          <w:sz w:val="16"/>
          <w:szCs w:val="16"/>
          <w:u w:val="single"/>
        </w:rPr>
      </w:pPr>
      <w:r w:rsidRPr="00C817BA">
        <w:rPr>
          <w:rFonts w:ascii="Century Gothic" w:hAnsi="Century Gothic" w:cs="Arial"/>
          <w:color w:val="005E85"/>
          <w:sz w:val="20"/>
        </w:rPr>
        <w:t>Para ampliar esta información: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FF"/>
        <w:tblLook w:val="01E0" w:firstRow="1" w:lastRow="1" w:firstColumn="1" w:lastColumn="1" w:noHBand="0" w:noVBand="0"/>
      </w:tblPr>
      <w:tblGrid>
        <w:gridCol w:w="5909"/>
      </w:tblGrid>
      <w:tr w:rsidR="007A1184" w:rsidRPr="00827139" w14:paraId="4D7930CF" w14:textId="77777777" w:rsidTr="00EB587D">
        <w:trPr>
          <w:trHeight w:val="1503"/>
        </w:trPr>
        <w:tc>
          <w:tcPr>
            <w:tcW w:w="5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22A4C4A" w14:textId="77777777" w:rsidR="007A1184" w:rsidRPr="00725EAB" w:rsidRDefault="007A1184" w:rsidP="00EB587D">
            <w:pPr>
              <w:pStyle w:val="Textoindependiente"/>
              <w:spacing w:line="264" w:lineRule="auto"/>
              <w:ind w:hanging="2"/>
              <w:jc w:val="both"/>
              <w:outlineLvl w:val="0"/>
              <w:rPr>
                <w:rFonts w:ascii="Century Gothic" w:hAnsi="Century Gothic" w:cs="Arial"/>
                <w:b w:val="0"/>
                <w:bCs/>
                <w:sz w:val="22"/>
                <w:szCs w:val="22"/>
                <w:lang w:val="es-ES"/>
              </w:rPr>
            </w:pPr>
          </w:p>
          <w:p w14:paraId="1BBD81C9" w14:textId="77777777" w:rsidR="007A1184" w:rsidRPr="00725EAB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Cristina Martín Martín </w:t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proofErr w:type="gramStart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Responsable</w:t>
            </w:r>
            <w:proofErr w:type="gramEnd"/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de Comunicación – Área de Empleo </w:t>
            </w:r>
          </w:p>
          <w:p w14:paraId="5028B9C3" w14:textId="77777777" w:rsidR="007A1184" w:rsidRPr="00425B90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Fundación Santa María la Real </w:t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Tfno.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681 323 762</w:t>
            </w:r>
          </w:p>
          <w:p w14:paraId="456B3B17" w14:textId="77777777" w:rsidR="007A1184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12" w:history="1">
              <w:r w:rsidRPr="00B87999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c.martin@santamarialareal.org</w:t>
              </w:r>
            </w:hyperlink>
            <w:r w:rsidRPr="00725EAB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3DC6C59C" w14:textId="77777777" w:rsidR="007A1184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</w:p>
          <w:p w14:paraId="0D97CCDD" w14:textId="77777777" w:rsidR="007A1184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 w:rsidRPr="008307BC"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@AreaEmpleoFSMLR</w:t>
            </w:r>
          </w:p>
          <w:p w14:paraId="139AEFF0" w14:textId="77777777" w:rsidR="007A1184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¡Síguenos en Redes Sociales!</w:t>
            </w:r>
          </w:p>
          <w:p w14:paraId="39F37FC3" w14:textId="77777777" w:rsidR="007A1184" w:rsidRPr="00725EAB" w:rsidRDefault="007A1184" w:rsidP="00EB587D">
            <w:pPr>
              <w:pStyle w:val="Textoindependiente"/>
              <w:spacing w:line="264" w:lineRule="auto"/>
              <w:ind w:hanging="2"/>
              <w:outlineLvl w:val="0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13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LinkedIn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4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Facebook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5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Twitter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6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Instagram</w:t>
              </w:r>
            </w:hyperlink>
            <w:r w:rsidRPr="008307BC"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7" w:tgtFrame="_blank" w:history="1">
              <w:r w:rsidRPr="008307BC"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YouTube</w:t>
              </w:r>
            </w:hyperlink>
          </w:p>
        </w:tc>
      </w:tr>
    </w:tbl>
    <w:p w14:paraId="3D524E4A" w14:textId="77777777" w:rsidR="007A1184" w:rsidRPr="006E4C83" w:rsidRDefault="007A1184" w:rsidP="007A1184">
      <w:pPr>
        <w:ind w:left="0" w:hanging="2"/>
        <w:rPr>
          <w:rFonts w:ascii="Century Gothic" w:hAnsi="Century Gothic"/>
          <w:lang w:val="en-GB"/>
        </w:rPr>
      </w:pPr>
    </w:p>
    <w:p w14:paraId="1992459A" w14:textId="77777777" w:rsidR="007A1184" w:rsidRPr="00053BBB" w:rsidRDefault="007A1184" w:rsidP="007A1184">
      <w:pPr>
        <w:ind w:left="0" w:hanging="2"/>
        <w:rPr>
          <w:lang w:val="en-GB"/>
        </w:rPr>
      </w:pPr>
    </w:p>
    <w:p w14:paraId="218687D8" w14:textId="77777777" w:rsidR="00572B42" w:rsidRPr="007A1184" w:rsidRDefault="00572B42" w:rsidP="006C1394">
      <w:pPr>
        <w:ind w:leftChars="0" w:left="0" w:firstLineChars="0" w:firstLine="0"/>
        <w:jc w:val="both"/>
        <w:rPr>
          <w:rFonts w:ascii="Century Gothic" w:hAnsi="Century Gothic" w:cs="Arial"/>
          <w:b/>
          <w:color w:val="FF0000"/>
          <w:lang w:val="en-GB"/>
        </w:rPr>
      </w:pPr>
    </w:p>
    <w:p w14:paraId="0FDE707E" w14:textId="77777777" w:rsidR="00EE6396" w:rsidRPr="007A1184" w:rsidRDefault="00EE6396">
      <w:pPr>
        <w:ind w:left="0" w:hanging="2"/>
        <w:rPr>
          <w:lang w:val="en-GB"/>
        </w:rPr>
      </w:pPr>
    </w:p>
    <w:sectPr w:rsidR="00EE6396" w:rsidRPr="007A1184" w:rsidSect="00B95A1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70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4C39" w14:textId="77777777" w:rsidR="00266074" w:rsidRDefault="00266074" w:rsidP="003F233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AED8B2E" w14:textId="77777777" w:rsidR="00266074" w:rsidRDefault="00266074" w:rsidP="003F23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E43" w14:textId="77777777" w:rsidR="00CE33C1" w:rsidRDefault="00CE3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5DA0" w14:textId="77777777" w:rsidR="00CE33C1" w:rsidRDefault="00CE33C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ED5" w14:textId="77777777" w:rsidR="00CE33C1" w:rsidRDefault="00CE3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9668" w14:textId="77777777" w:rsidR="00266074" w:rsidRDefault="00266074" w:rsidP="003F23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BBA2D31" w14:textId="77777777" w:rsidR="00266074" w:rsidRDefault="00266074" w:rsidP="003F23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D5E" w14:textId="77777777" w:rsidR="00CE33C1" w:rsidRDefault="00CE3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A3BE" w14:textId="483C15ED" w:rsidR="003F233E" w:rsidRDefault="00FB0157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734532" wp14:editId="58D1AABC">
          <wp:simplePos x="0" y="0"/>
          <wp:positionH relativeFrom="margin">
            <wp:posOffset>-714375</wp:posOffset>
          </wp:positionH>
          <wp:positionV relativeFrom="paragraph">
            <wp:posOffset>-163830</wp:posOffset>
          </wp:positionV>
          <wp:extent cx="1562735" cy="476885"/>
          <wp:effectExtent l="0" t="0" r="0" b="0"/>
          <wp:wrapSquare wrapText="bothSides"/>
          <wp:docPr id="136666615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109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1EBDA1" wp14:editId="368CF64D">
          <wp:simplePos x="0" y="0"/>
          <wp:positionH relativeFrom="column">
            <wp:posOffset>3915410</wp:posOffset>
          </wp:positionH>
          <wp:positionV relativeFrom="paragraph">
            <wp:posOffset>-324485</wp:posOffset>
          </wp:positionV>
          <wp:extent cx="2214245" cy="897890"/>
          <wp:effectExtent l="0" t="0" r="0" b="0"/>
          <wp:wrapSquare wrapText="bothSides"/>
          <wp:docPr id="60564152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339164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24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C3EC" w14:textId="77777777" w:rsidR="00CE33C1" w:rsidRDefault="00CE33C1">
    <w:pPr>
      <w:pStyle w:val="Encabezad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54E3"/>
    <w:multiLevelType w:val="hybridMultilevel"/>
    <w:tmpl w:val="833635C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71730823"/>
    <w:multiLevelType w:val="multilevel"/>
    <w:tmpl w:val="C77C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4669935">
    <w:abstractNumId w:val="0"/>
  </w:num>
  <w:num w:numId="2" w16cid:durableId="1658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D"/>
    <w:rsid w:val="000306DC"/>
    <w:rsid w:val="00044523"/>
    <w:rsid w:val="0007733F"/>
    <w:rsid w:val="000A0551"/>
    <w:rsid w:val="000C751A"/>
    <w:rsid w:val="000D662E"/>
    <w:rsid w:val="0011321E"/>
    <w:rsid w:val="00120802"/>
    <w:rsid w:val="0019630F"/>
    <w:rsid w:val="001C5680"/>
    <w:rsid w:val="001F2397"/>
    <w:rsid w:val="00242516"/>
    <w:rsid w:val="00266074"/>
    <w:rsid w:val="00273CD4"/>
    <w:rsid w:val="0028784A"/>
    <w:rsid w:val="002B3687"/>
    <w:rsid w:val="003043EE"/>
    <w:rsid w:val="003147BD"/>
    <w:rsid w:val="003A032C"/>
    <w:rsid w:val="003E0FBE"/>
    <w:rsid w:val="003E380E"/>
    <w:rsid w:val="003F233E"/>
    <w:rsid w:val="0041376E"/>
    <w:rsid w:val="00416025"/>
    <w:rsid w:val="00420687"/>
    <w:rsid w:val="00422196"/>
    <w:rsid w:val="00467124"/>
    <w:rsid w:val="004E5351"/>
    <w:rsid w:val="005166F2"/>
    <w:rsid w:val="005238DE"/>
    <w:rsid w:val="005333D7"/>
    <w:rsid w:val="0056209C"/>
    <w:rsid w:val="00564765"/>
    <w:rsid w:val="00572B42"/>
    <w:rsid w:val="0057445D"/>
    <w:rsid w:val="00586A21"/>
    <w:rsid w:val="00593DCD"/>
    <w:rsid w:val="005E6572"/>
    <w:rsid w:val="00674DC4"/>
    <w:rsid w:val="00681632"/>
    <w:rsid w:val="006B3E4A"/>
    <w:rsid w:val="006C1394"/>
    <w:rsid w:val="006D33A5"/>
    <w:rsid w:val="006E5FE2"/>
    <w:rsid w:val="007062DE"/>
    <w:rsid w:val="0071342B"/>
    <w:rsid w:val="00724B44"/>
    <w:rsid w:val="00735370"/>
    <w:rsid w:val="0074112C"/>
    <w:rsid w:val="00770639"/>
    <w:rsid w:val="00787728"/>
    <w:rsid w:val="007A1184"/>
    <w:rsid w:val="007C5BFD"/>
    <w:rsid w:val="007C691D"/>
    <w:rsid w:val="008050CF"/>
    <w:rsid w:val="00827139"/>
    <w:rsid w:val="008538A0"/>
    <w:rsid w:val="008631E7"/>
    <w:rsid w:val="00896786"/>
    <w:rsid w:val="008D66BD"/>
    <w:rsid w:val="008E672A"/>
    <w:rsid w:val="008E7073"/>
    <w:rsid w:val="008E765B"/>
    <w:rsid w:val="009054C3"/>
    <w:rsid w:val="00911C57"/>
    <w:rsid w:val="00940F48"/>
    <w:rsid w:val="00945037"/>
    <w:rsid w:val="00994F03"/>
    <w:rsid w:val="009A5F08"/>
    <w:rsid w:val="009B2C01"/>
    <w:rsid w:val="009F0F48"/>
    <w:rsid w:val="009F2158"/>
    <w:rsid w:val="00A01E16"/>
    <w:rsid w:val="00A23864"/>
    <w:rsid w:val="00A6710C"/>
    <w:rsid w:val="00A7565A"/>
    <w:rsid w:val="00A836BC"/>
    <w:rsid w:val="00A97413"/>
    <w:rsid w:val="00AD0F9F"/>
    <w:rsid w:val="00AF6231"/>
    <w:rsid w:val="00B71AAD"/>
    <w:rsid w:val="00B95A17"/>
    <w:rsid w:val="00BD1394"/>
    <w:rsid w:val="00BF181D"/>
    <w:rsid w:val="00C01C42"/>
    <w:rsid w:val="00C14D55"/>
    <w:rsid w:val="00C217F5"/>
    <w:rsid w:val="00C4282E"/>
    <w:rsid w:val="00C46F14"/>
    <w:rsid w:val="00C52CFC"/>
    <w:rsid w:val="00C734BA"/>
    <w:rsid w:val="00CD79A0"/>
    <w:rsid w:val="00CE33C1"/>
    <w:rsid w:val="00D0270B"/>
    <w:rsid w:val="00D33C52"/>
    <w:rsid w:val="00DB68AC"/>
    <w:rsid w:val="00DD1612"/>
    <w:rsid w:val="00DE5FBF"/>
    <w:rsid w:val="00DF4524"/>
    <w:rsid w:val="00E52399"/>
    <w:rsid w:val="00EB51D9"/>
    <w:rsid w:val="00EE6396"/>
    <w:rsid w:val="00F23175"/>
    <w:rsid w:val="00F71F9F"/>
    <w:rsid w:val="00FB0157"/>
    <w:rsid w:val="00FB1EC6"/>
    <w:rsid w:val="00FC6F8D"/>
    <w:rsid w:val="00FF1975"/>
    <w:rsid w:val="08366C6B"/>
    <w:rsid w:val="1662F77E"/>
    <w:rsid w:val="16634CF9"/>
    <w:rsid w:val="17B5C341"/>
    <w:rsid w:val="1CC56537"/>
    <w:rsid w:val="1D5A353C"/>
    <w:rsid w:val="1DF2B0EE"/>
    <w:rsid w:val="2E50993B"/>
    <w:rsid w:val="2E56A175"/>
    <w:rsid w:val="3B21D72C"/>
    <w:rsid w:val="3DEFD23B"/>
    <w:rsid w:val="3FF18C80"/>
    <w:rsid w:val="488AD8D3"/>
    <w:rsid w:val="52999AA0"/>
    <w:rsid w:val="5926C85B"/>
    <w:rsid w:val="5BE2DE3F"/>
    <w:rsid w:val="60E36EAD"/>
    <w:rsid w:val="62551746"/>
    <w:rsid w:val="6415538A"/>
    <w:rsid w:val="6E11D1FE"/>
    <w:rsid w:val="75C6F82B"/>
    <w:rsid w:val="7CC9A40E"/>
    <w:rsid w:val="7D1BE1AF"/>
    <w:rsid w:val="7FA2D966"/>
    <w:rsid w:val="7FB7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5B54B"/>
  <w15:chartTrackingRefBased/>
  <w15:docId w15:val="{BF40037C-A967-4C43-9022-2A8BDD7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7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66BD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BD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33E"/>
  </w:style>
  <w:style w:type="paragraph" w:styleId="Piedepgina">
    <w:name w:val="footer"/>
    <w:basedOn w:val="Normal"/>
    <w:link w:val="Piedepgina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33E"/>
  </w:style>
  <w:style w:type="character" w:styleId="Hipervnculo">
    <w:name w:val="Hyperlink"/>
    <w:qFormat/>
    <w:rsid w:val="005E657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CF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7A1184"/>
    <w:pPr>
      <w:suppressAutoHyphens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SimSun" w:hAnsi="Arial" w:cs="Times New Roman"/>
      <w:b/>
      <w:position w:val="0"/>
      <w:sz w:val="24"/>
      <w:szCs w:val="20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7A1184"/>
    <w:rPr>
      <w:rFonts w:ascii="Arial" w:eastAsia="SimSun" w:hAnsi="Arial" w:cs="Times New Roman"/>
      <w:b/>
      <w:kern w:val="0"/>
      <w:sz w:val="24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company/11023744/admin/" TargetMode="External"/><Relationship Id="rId18" Type="http://schemas.openxmlformats.org/officeDocument/2006/relationships/header" Target="header1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mailto:c.martin@santamarialareal.org" TargetMode="External"/><Relationship Id="rId17" Type="http://schemas.openxmlformats.org/officeDocument/2006/relationships/hyperlink" Target="https://www.youtube.com/c/%C3%81reaEmpleoFundaci%C3%B3nSantaMar%C3%ADalaRea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AreaEmpleoFSML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be.com/live/hJDw_ptyQqE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twitter.com/AreaEmpleoFSMLR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eur04.safelinks.protection.outlook.com/?url=https%3A%2F%2Fyoutube.com%2Flive%2FhJDw_ptyQqE&amp;data=05%7C02%7Cc.martin%40santamarialareal.org%7C9fa7d1be5d9a4faa707d08de2cda70fd%7C9027a7d038dd448cb7eeb43365469ab3%7C0%7C0%7C638997514323544977%7CUnknown%7CTWFpbGZsb3d8eyJFbXB0eU1hcGkiOnRydWUsIlYiOiIwLjAuMDAwMCIsIlAiOiJXaW4zMiIsIkFOIjoiTWFpbCIsIldUIjoyfQ%3D%3D%7C0%7C%7C%7C&amp;sdata=hSX7YMS4hEK6WvYd1BSnrjK7yOa8QbsNINxgqTixxBU%3D&amp;reserved=0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AreaEmpleoFSMLR/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152f86c939ea8d3afb444e7cfb860966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b6a53cab73b0c81cffa1bfbea4efe1ad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C65F2-86A5-4DDB-AEB5-88B5D9DCB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4AA44-6DB7-4808-8B89-A1FE2E59F5C2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3.xml><?xml version="1.0" encoding="utf-8"?>
<ds:datastoreItem xmlns:ds="http://schemas.openxmlformats.org/officeDocument/2006/customXml" ds:itemID="{F8B21D17-E9CA-4FE7-A28D-254FF22F6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21</cp:revision>
  <dcterms:created xsi:type="dcterms:W3CDTF">2025-08-25T11:58:00Z</dcterms:created>
  <dcterms:modified xsi:type="dcterms:W3CDTF">2025-11-27T17:32:00Z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  <property fmtid="{D5CDD505-2E9C-101B-9397-08002B2CF9AE}" pid="3" name="MediaServiceImageTags">
    <vt:lpwstr/>
  </property>
</Properties>
</file>